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C048FE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375593" w:rsidP="008859E8">
      <w:pPr>
        <w:jc w:val="center"/>
      </w:pPr>
      <w:r w:rsidRPr="00375593">
        <w:t>от 23.12.2024  № 244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8332D7" w:rsidRPr="008332D7" w:rsidRDefault="008332D7" w:rsidP="008332D7">
      <w:pPr>
        <w:snapToGrid/>
        <w:jc w:val="center"/>
        <w:rPr>
          <w:rFonts w:eastAsia="Calibri"/>
          <w:bCs/>
          <w:lang w:eastAsia="en-US"/>
        </w:rPr>
      </w:pPr>
      <w:r w:rsidRPr="008332D7">
        <w:rPr>
          <w:rFonts w:eastAsia="Calibri"/>
          <w:bCs/>
          <w:lang w:eastAsia="en-US"/>
        </w:rPr>
        <w:t>О внесении изменений в постановление Губернатора Новосибирской области от 06.05.2019 № 134</w:t>
      </w:r>
    </w:p>
    <w:p w:rsidR="008332D7" w:rsidRPr="008332D7" w:rsidRDefault="008332D7" w:rsidP="008332D7">
      <w:pPr>
        <w:snapToGrid/>
        <w:jc w:val="center"/>
        <w:rPr>
          <w:rFonts w:eastAsia="Calibri"/>
          <w:lang w:eastAsia="en-US"/>
        </w:rPr>
      </w:pPr>
    </w:p>
    <w:p w:rsidR="008332D7" w:rsidRPr="008332D7" w:rsidRDefault="008332D7" w:rsidP="008332D7">
      <w:pPr>
        <w:snapToGrid/>
        <w:jc w:val="center"/>
        <w:rPr>
          <w:rFonts w:eastAsia="Calibri"/>
          <w:lang w:eastAsia="en-US"/>
        </w:rPr>
      </w:pPr>
    </w:p>
    <w:p w:rsidR="008332D7" w:rsidRPr="008332D7" w:rsidRDefault="008332D7" w:rsidP="008332D7">
      <w:pPr>
        <w:snapToGrid/>
        <w:ind w:firstLine="709"/>
        <w:jc w:val="both"/>
        <w:rPr>
          <w:rFonts w:eastAsia="Calibri"/>
          <w:lang w:eastAsia="en-US"/>
        </w:rPr>
      </w:pPr>
      <w:r w:rsidRPr="008332D7">
        <w:rPr>
          <w:rFonts w:eastAsia="Calibri"/>
          <w:b/>
          <w:lang w:eastAsia="en-US"/>
        </w:rPr>
        <w:t>П о с </w:t>
      </w:r>
      <w:proofErr w:type="gramStart"/>
      <w:r w:rsidRPr="008332D7">
        <w:rPr>
          <w:rFonts w:eastAsia="Calibri"/>
          <w:b/>
          <w:lang w:eastAsia="en-US"/>
        </w:rPr>
        <w:t>т</w:t>
      </w:r>
      <w:proofErr w:type="gramEnd"/>
      <w:r w:rsidRPr="008332D7">
        <w:rPr>
          <w:rFonts w:eastAsia="Calibri"/>
          <w:b/>
          <w:lang w:eastAsia="en-US"/>
        </w:rPr>
        <w:t> а н о в л я ю</w:t>
      </w:r>
      <w:r w:rsidRPr="008332D7">
        <w:rPr>
          <w:rFonts w:eastAsia="Calibri"/>
          <w:lang w:eastAsia="en-US"/>
        </w:rPr>
        <w:t>:</w:t>
      </w:r>
    </w:p>
    <w:p w:rsidR="008332D7" w:rsidRPr="008332D7" w:rsidRDefault="008332D7" w:rsidP="008332D7">
      <w:pPr>
        <w:snapToGrid/>
        <w:ind w:firstLine="709"/>
        <w:jc w:val="both"/>
        <w:rPr>
          <w:rFonts w:eastAsia="Calibri"/>
          <w:lang w:eastAsia="en-US"/>
        </w:rPr>
      </w:pPr>
      <w:r w:rsidRPr="008332D7">
        <w:rPr>
          <w:rFonts w:eastAsia="Calibri"/>
          <w:lang w:eastAsia="en-US"/>
        </w:rPr>
        <w:t xml:space="preserve">Внести в </w:t>
      </w:r>
      <w:r w:rsidRPr="008332D7">
        <w:rPr>
          <w:rFonts w:eastAsia="Calibri"/>
          <w:bCs/>
          <w:lang w:eastAsia="en-US"/>
        </w:rPr>
        <w:t>постановление Губернатора Новосибирской области от 06.05.2019 № 134</w:t>
      </w:r>
      <w:r>
        <w:rPr>
          <w:rFonts w:eastAsia="Calibri"/>
          <w:bCs/>
          <w:lang w:eastAsia="en-US"/>
        </w:rPr>
        <w:t xml:space="preserve"> </w:t>
      </w:r>
      <w:r w:rsidRPr="008332D7">
        <w:rPr>
          <w:rFonts w:eastAsia="Calibri"/>
          <w:bCs/>
          <w:lang w:eastAsia="en-US"/>
        </w:rPr>
        <w:t>«</w:t>
      </w:r>
      <w:r w:rsidRPr="008332D7">
        <w:rPr>
          <w:rFonts w:eastAsia="Calibri"/>
          <w:lang w:eastAsia="en-US"/>
        </w:rPr>
        <w:t>Об</w:t>
      </w:r>
      <w:r>
        <w:rPr>
          <w:rFonts w:eastAsia="Calibri"/>
          <w:lang w:eastAsia="en-US"/>
        </w:rPr>
        <w:t xml:space="preserve"> </w:t>
      </w:r>
      <w:r w:rsidRPr="008332D7">
        <w:rPr>
          <w:rFonts w:eastAsia="Calibri"/>
          <w:lang w:eastAsia="en-US"/>
        </w:rPr>
        <w:t>утверждении Инструкции о порядке организации работы с</w:t>
      </w:r>
      <w:r>
        <w:rPr>
          <w:lang w:eastAsia="en-US"/>
        </w:rPr>
        <w:t> </w:t>
      </w:r>
      <w:r w:rsidRPr="008332D7">
        <w:rPr>
          <w:rFonts w:eastAsia="Calibri"/>
          <w:lang w:eastAsia="en-US"/>
        </w:rPr>
        <w:t>обращениями граждан» следующие изменения:</w:t>
      </w:r>
    </w:p>
    <w:p w:rsidR="008332D7" w:rsidRPr="008332D7" w:rsidRDefault="008332D7" w:rsidP="008332D7">
      <w:pPr>
        <w:snapToGrid/>
        <w:ind w:firstLine="709"/>
        <w:jc w:val="both"/>
        <w:rPr>
          <w:rFonts w:eastAsia="Calibri"/>
          <w:lang w:eastAsia="en-US"/>
        </w:rPr>
      </w:pPr>
      <w:r w:rsidRPr="008332D7">
        <w:rPr>
          <w:rFonts w:eastAsia="Calibri"/>
          <w:lang w:eastAsia="en-US"/>
        </w:rPr>
        <w:t>В Инструкции о порядке организации работы с обращениями граждан:</w:t>
      </w:r>
    </w:p>
    <w:p w:rsidR="008332D7" w:rsidRPr="008332D7" w:rsidRDefault="008332D7" w:rsidP="008332D7">
      <w:pPr>
        <w:snapToGrid/>
        <w:ind w:firstLine="709"/>
        <w:jc w:val="both"/>
        <w:rPr>
          <w:rFonts w:eastAsia="Calibri"/>
          <w:lang w:eastAsia="en-US"/>
        </w:rPr>
      </w:pPr>
      <w:r w:rsidRPr="008332D7">
        <w:rPr>
          <w:rFonts w:eastAsia="Calibri"/>
          <w:lang w:eastAsia="en-US"/>
        </w:rPr>
        <w:t>1.</w:t>
      </w:r>
      <w:r>
        <w:rPr>
          <w:lang w:eastAsia="en-US"/>
        </w:rPr>
        <w:t> </w:t>
      </w:r>
      <w:r w:rsidRPr="008332D7">
        <w:rPr>
          <w:rFonts w:eastAsia="Calibri"/>
          <w:lang w:eastAsia="en-US"/>
        </w:rPr>
        <w:t xml:space="preserve">Пункт 50 изложить в </w:t>
      </w:r>
      <w:r>
        <w:rPr>
          <w:rFonts w:eastAsia="Calibri"/>
          <w:lang w:eastAsia="en-US"/>
        </w:rPr>
        <w:t>редакции следующего содержания:</w:t>
      </w:r>
    </w:p>
    <w:p w:rsidR="008332D7" w:rsidRPr="008332D7" w:rsidRDefault="008332D7" w:rsidP="008332D7">
      <w:pPr>
        <w:snapToGrid/>
        <w:ind w:firstLine="709"/>
        <w:jc w:val="both"/>
        <w:rPr>
          <w:lang w:eastAsia="en-US"/>
        </w:rPr>
      </w:pPr>
      <w:r w:rsidRPr="008332D7">
        <w:rPr>
          <w:rFonts w:eastAsia="Calibri"/>
          <w:lang w:eastAsia="en-US"/>
        </w:rPr>
        <w:t>«</w:t>
      </w:r>
      <w:r w:rsidRPr="008332D7">
        <w:rPr>
          <w:lang w:eastAsia="en-US"/>
        </w:rPr>
        <w:t>Правом на первоочередной личный прием обладают:</w:t>
      </w:r>
    </w:p>
    <w:p w:rsidR="008332D7" w:rsidRPr="008332D7" w:rsidRDefault="008332D7" w:rsidP="008332D7">
      <w:pPr>
        <w:snapToGrid/>
        <w:ind w:firstLine="709"/>
        <w:jc w:val="both"/>
        <w:rPr>
          <w:lang w:eastAsia="en-US"/>
        </w:rPr>
      </w:pPr>
      <w:r w:rsidRPr="008332D7">
        <w:rPr>
          <w:lang w:eastAsia="en-US"/>
        </w:rPr>
        <w:t>а) отдельные категории граждан в случаях, предусмотренных законодательством Российской Федерации (сенаторы Российской Федерации и</w:t>
      </w:r>
      <w:r>
        <w:rPr>
          <w:lang w:eastAsia="en-US"/>
        </w:rPr>
        <w:t> </w:t>
      </w:r>
      <w:r w:rsidRPr="008332D7">
        <w:rPr>
          <w:lang w:eastAsia="en-US"/>
        </w:rPr>
        <w:t>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8332D7" w:rsidRPr="008332D7" w:rsidRDefault="008332D7" w:rsidP="008332D7">
      <w:pPr>
        <w:snapToGrid/>
        <w:ind w:firstLine="709"/>
        <w:jc w:val="both"/>
        <w:rPr>
          <w:lang w:eastAsia="en-US"/>
        </w:rPr>
      </w:pPr>
      <w:r w:rsidRPr="008332D7">
        <w:rPr>
          <w:lang w:eastAsia="en-US"/>
        </w:rPr>
        <w:t>б) инвалиды I и II групп, их законные представители;</w:t>
      </w:r>
    </w:p>
    <w:p w:rsidR="008332D7" w:rsidRPr="008332D7" w:rsidRDefault="008332D7" w:rsidP="008332D7">
      <w:pPr>
        <w:snapToGrid/>
        <w:ind w:firstLine="709"/>
        <w:jc w:val="both"/>
        <w:rPr>
          <w:lang w:eastAsia="en-US"/>
        </w:rPr>
      </w:pPr>
      <w:r w:rsidRPr="008332D7">
        <w:rPr>
          <w:lang w:eastAsia="en-US"/>
        </w:rPr>
        <w:t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8332D7" w:rsidRPr="008332D7" w:rsidRDefault="008332D7" w:rsidP="008332D7">
      <w:pPr>
        <w:snapToGrid/>
        <w:ind w:firstLine="709"/>
        <w:jc w:val="both"/>
        <w:rPr>
          <w:rFonts w:eastAsia="Calibri"/>
          <w:lang w:eastAsia="en-US"/>
        </w:rPr>
      </w:pPr>
      <w:r w:rsidRPr="008332D7">
        <w:rPr>
          <w:lang w:eastAsia="en-US"/>
        </w:rPr>
        <w:t>г) ветераны боевых действий, участники специальной военной операции и</w:t>
      </w:r>
      <w:r>
        <w:rPr>
          <w:lang w:eastAsia="en-US"/>
        </w:rPr>
        <w:t> </w:t>
      </w:r>
      <w:r w:rsidRPr="008332D7">
        <w:rPr>
          <w:lang w:eastAsia="en-US"/>
        </w:rPr>
        <w:t>члены их семей.</w:t>
      </w:r>
      <w:r w:rsidRPr="008332D7">
        <w:rPr>
          <w:rFonts w:eastAsia="Calibri"/>
          <w:lang w:eastAsia="en-US"/>
        </w:rPr>
        <w:t>».</w:t>
      </w:r>
    </w:p>
    <w:p w:rsidR="008332D7" w:rsidRPr="008332D7" w:rsidRDefault="008332D7" w:rsidP="008332D7">
      <w:pPr>
        <w:snapToGrid/>
        <w:ind w:firstLine="709"/>
        <w:jc w:val="both"/>
        <w:rPr>
          <w:rFonts w:eastAsia="Calibri"/>
          <w:lang w:eastAsia="en-US"/>
        </w:rPr>
      </w:pPr>
      <w:r w:rsidRPr="008332D7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 </w:t>
      </w:r>
      <w:r w:rsidRPr="008332D7">
        <w:rPr>
          <w:rFonts w:eastAsia="Calibri"/>
          <w:lang w:eastAsia="en-US"/>
        </w:rPr>
        <w:t>Пункт 54 дополнить словами следующего содержания:</w:t>
      </w:r>
    </w:p>
    <w:p w:rsidR="008332D7" w:rsidRPr="008332D7" w:rsidRDefault="008332D7" w:rsidP="008332D7">
      <w:pPr>
        <w:snapToGrid/>
        <w:ind w:firstLine="709"/>
        <w:jc w:val="both"/>
        <w:rPr>
          <w:rFonts w:eastAsia="Calibri"/>
          <w:lang w:eastAsia="en-US"/>
        </w:rPr>
      </w:pPr>
      <w:r w:rsidRPr="008332D7">
        <w:rPr>
          <w:rFonts w:eastAsia="Calibri"/>
          <w:lang w:eastAsia="en-US"/>
        </w:rPr>
        <w:t>«</w:t>
      </w:r>
      <w:r w:rsidRPr="008332D7">
        <w:rPr>
          <w:lang w:eastAsia="en-US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</w:t>
      </w:r>
      <w:r w:rsidRPr="008332D7">
        <w:rPr>
          <w:rFonts w:eastAsia="Calibri"/>
          <w:lang w:eastAsia="en-US"/>
        </w:rPr>
        <w:t>».</w:t>
      </w:r>
    </w:p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975037">
      <w:pPr>
        <w:jc w:val="right"/>
      </w:pPr>
      <w:r>
        <w:t>А.А. Травников</w:t>
      </w:r>
    </w:p>
    <w:p w:rsidR="00975037" w:rsidRDefault="00975037" w:rsidP="004B216B"/>
    <w:p w:rsidR="008332D7" w:rsidRDefault="008332D7" w:rsidP="008332D7">
      <w:pPr>
        <w:pStyle w:val="aff2"/>
        <w:ind w:right="140" w:firstLine="0"/>
        <w:rPr>
          <w:rFonts w:ascii="Times New Roman" w:hAnsi="Times New Roman"/>
        </w:rPr>
      </w:pPr>
      <w:r>
        <w:rPr>
          <w:rFonts w:ascii="Times New Roman" w:hAnsi="Times New Roman"/>
        </w:rPr>
        <w:t>И.Г. Баранов</w:t>
      </w:r>
    </w:p>
    <w:p w:rsidR="008332D7" w:rsidRDefault="008332D7" w:rsidP="008332D7">
      <w:pPr>
        <w:pStyle w:val="aff2"/>
        <w:ind w:right="140" w:firstLine="0"/>
        <w:rPr>
          <w:rFonts w:ascii="Times New Roman" w:hAnsi="Times New Roman"/>
        </w:rPr>
      </w:pPr>
      <w:r>
        <w:rPr>
          <w:rFonts w:ascii="Times New Roman" w:hAnsi="Times New Roman"/>
        </w:rPr>
        <w:t>238 68 78</w:t>
      </w:r>
    </w:p>
    <w:sectPr w:rsidR="008332D7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F4" w:rsidRDefault="00CD25F4">
      <w:r>
        <w:separator/>
      </w:r>
    </w:p>
  </w:endnote>
  <w:endnote w:type="continuationSeparator" w:id="0">
    <w:p w:rsidR="00CD25F4" w:rsidRDefault="00CD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37" w:rsidRPr="00D334A3" w:rsidRDefault="00975037" w:rsidP="00975037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ПГ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8332D7">
      <w:rPr>
        <w:sz w:val="16"/>
        <w:szCs w:val="16"/>
      </w:rPr>
      <w:t>62961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8F912EE809B949C89B5B7F8195617892"/>
        </w:placeholder>
        <w:date w:fullDate="2024-12-1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332D7">
          <w:rPr>
            <w:sz w:val="16"/>
            <w:szCs w:val="16"/>
          </w:rPr>
          <w:t>17.12.2024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F4" w:rsidRDefault="00CD25F4">
      <w:r>
        <w:separator/>
      </w:r>
    </w:p>
  </w:footnote>
  <w:footnote w:type="continuationSeparator" w:id="0">
    <w:p w:rsidR="00CD25F4" w:rsidRDefault="00CD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8332D7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5593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2D7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037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524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25F4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912EE809B949C89B5B7F8195617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75BA-F257-4B3A-A2DF-4E1460291A0C}"/>
      </w:docPartPr>
      <w:docPartBody>
        <w:p w:rsidR="00F943D7" w:rsidRDefault="005422AF" w:rsidP="005422AF">
          <w:pPr>
            <w:pStyle w:val="8F912EE809B949C89B5B7F8195617892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F"/>
    <w:rsid w:val="005422AF"/>
    <w:rsid w:val="00823C31"/>
    <w:rsid w:val="00A250D6"/>
    <w:rsid w:val="00F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22AF"/>
    <w:rPr>
      <w:color w:val="808080"/>
    </w:rPr>
  </w:style>
  <w:style w:type="paragraph" w:customStyle="1" w:styleId="8F912EE809B949C89B5B7F8195617892">
    <w:name w:val="8F912EE809B949C89B5B7F8195617892"/>
    <w:rsid w:val="00542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5E4A04-01AC-43CF-AD66-7F82DF16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10</TotalTime>
  <Pages>1</Pages>
  <Words>182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6</cp:revision>
  <cp:lastPrinted>2024-12-17T04:49:00Z</cp:lastPrinted>
  <dcterms:created xsi:type="dcterms:W3CDTF">2023-02-07T03:00:00Z</dcterms:created>
  <dcterms:modified xsi:type="dcterms:W3CDTF">2024-12-23T01:31:00Z</dcterms:modified>
</cp:coreProperties>
</file>